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D9C" w:rsidRPr="00DA6D9C" w:rsidRDefault="00DA6D9C" w:rsidP="00DA6D9C">
      <w:pPr>
        <w:jc w:val="center"/>
        <w:rPr>
          <w:b/>
          <w:sz w:val="28"/>
          <w:szCs w:val="28"/>
        </w:rPr>
      </w:pPr>
      <w:r w:rsidRPr="00DA6D9C">
        <w:rPr>
          <w:b/>
          <w:sz w:val="28"/>
          <w:szCs w:val="28"/>
        </w:rPr>
        <w:t>Patto di Londra</w:t>
      </w:r>
    </w:p>
    <w:p w:rsidR="00DA6D9C" w:rsidRPr="00DA6D9C" w:rsidRDefault="00DA6D9C" w:rsidP="00DA6D9C">
      <w:pPr>
        <w:jc w:val="center"/>
        <w:rPr>
          <w:b/>
          <w:sz w:val="28"/>
          <w:szCs w:val="28"/>
        </w:rPr>
      </w:pPr>
      <w:r w:rsidRPr="00DA6D9C">
        <w:rPr>
          <w:b/>
          <w:sz w:val="28"/>
          <w:szCs w:val="28"/>
        </w:rPr>
        <w:t>26 Aprile 1915</w:t>
      </w:r>
    </w:p>
    <w:p w:rsidR="00DA6D9C" w:rsidRPr="00DA6D9C" w:rsidRDefault="00DA6D9C" w:rsidP="00DA6D9C">
      <w:pPr>
        <w:rPr>
          <w:sz w:val="28"/>
          <w:szCs w:val="28"/>
        </w:rPr>
      </w:pPr>
    </w:p>
    <w:p w:rsidR="00DA6D9C" w:rsidRPr="00DA6D9C" w:rsidRDefault="00DA6D9C" w:rsidP="00DA6D9C">
      <w:pPr>
        <w:rPr>
          <w:sz w:val="28"/>
          <w:szCs w:val="28"/>
        </w:rPr>
      </w:pPr>
      <w:r w:rsidRPr="00DA6D9C">
        <w:rPr>
          <w:b/>
          <w:i/>
          <w:sz w:val="28"/>
          <w:szCs w:val="28"/>
        </w:rPr>
        <w:t>Articolo 1</w:t>
      </w:r>
      <w:r w:rsidRPr="00DA6D9C">
        <w:rPr>
          <w:sz w:val="28"/>
          <w:szCs w:val="28"/>
        </w:rPr>
        <w:t>. Si dovrà immediatamente concludere una convenzione militare tra lo Stato Maggiore di Francia, Gran Bretagna, Italia e Russia. Questa convenzione stabilirà il numero minimo di forze militari che dovranno essere usate dalla Russia contro l’Austria - Ungheria al fine di impedire a tale Potenza di concentrare tutta la propria forza contro l’Italia, qualora la Russia decidesse di dirigere la maggior parte del proprio sforzo contro la Germania. - Questa convenzione militare deciderà riguardo ad armistizi che necessariamente sono compito dei Comandanti in Capo degli eserciti.</w:t>
      </w:r>
    </w:p>
    <w:p w:rsidR="00DA6D9C" w:rsidRPr="00DA6D9C" w:rsidRDefault="00DA6D9C" w:rsidP="00DA6D9C">
      <w:pPr>
        <w:rPr>
          <w:sz w:val="28"/>
          <w:szCs w:val="28"/>
        </w:rPr>
      </w:pPr>
    </w:p>
    <w:p w:rsidR="00DA6D9C" w:rsidRPr="00DA6D9C" w:rsidRDefault="00DA6D9C" w:rsidP="00DA6D9C">
      <w:pPr>
        <w:rPr>
          <w:sz w:val="28"/>
          <w:szCs w:val="28"/>
        </w:rPr>
      </w:pPr>
      <w:r w:rsidRPr="00DA6D9C">
        <w:rPr>
          <w:b/>
          <w:i/>
          <w:sz w:val="28"/>
          <w:szCs w:val="28"/>
        </w:rPr>
        <w:t>Articolo 2</w:t>
      </w:r>
      <w:r w:rsidRPr="00DA6D9C">
        <w:rPr>
          <w:sz w:val="28"/>
          <w:szCs w:val="28"/>
        </w:rPr>
        <w:t>. Da parte sua, l’Italia si impegna ad utilizzare tutte le proprie risorse allo scopo di iniziare la guerra assieme alla Francia, alla Gran Bretagna e alla Russia contro tutti i loro nemici.</w:t>
      </w:r>
    </w:p>
    <w:p w:rsidR="00DA6D9C" w:rsidRPr="00DA6D9C" w:rsidRDefault="00DA6D9C" w:rsidP="00DA6D9C">
      <w:pPr>
        <w:rPr>
          <w:sz w:val="28"/>
          <w:szCs w:val="28"/>
        </w:rPr>
      </w:pPr>
    </w:p>
    <w:p w:rsidR="00DA6D9C" w:rsidRDefault="00DA6D9C" w:rsidP="00DA6D9C">
      <w:pPr>
        <w:rPr>
          <w:sz w:val="28"/>
          <w:szCs w:val="28"/>
        </w:rPr>
      </w:pPr>
      <w:r w:rsidRPr="00DA6D9C">
        <w:rPr>
          <w:b/>
          <w:i/>
          <w:sz w:val="28"/>
          <w:szCs w:val="28"/>
        </w:rPr>
        <w:t>Articolo 3</w:t>
      </w:r>
      <w:r w:rsidRPr="00DA6D9C">
        <w:rPr>
          <w:sz w:val="28"/>
          <w:szCs w:val="28"/>
        </w:rPr>
        <w:t xml:space="preserve">. La Flotta francese e quella britannica dovranno fornire assistenza attiva e permanente all’Italia fino al momento in cui la flotta austro-ungarica non sarà stata distrutta o finché non sarà stata raggiunta la pace. </w:t>
      </w:r>
      <w:r>
        <w:rPr>
          <w:sz w:val="28"/>
          <w:szCs w:val="28"/>
        </w:rPr>
        <w:t>[...]</w:t>
      </w:r>
    </w:p>
    <w:p w:rsidR="00DA6D9C" w:rsidRPr="00DA6D9C" w:rsidRDefault="00DA6D9C" w:rsidP="00DA6D9C">
      <w:pPr>
        <w:rPr>
          <w:sz w:val="28"/>
          <w:szCs w:val="28"/>
        </w:rPr>
      </w:pPr>
    </w:p>
    <w:p w:rsidR="00DA6D9C" w:rsidRPr="00DA6D9C" w:rsidRDefault="00DA6D9C" w:rsidP="00DA6D9C">
      <w:pPr>
        <w:rPr>
          <w:sz w:val="28"/>
          <w:szCs w:val="28"/>
        </w:rPr>
      </w:pPr>
      <w:r w:rsidRPr="00DA6D9C">
        <w:rPr>
          <w:b/>
          <w:i/>
          <w:sz w:val="28"/>
          <w:szCs w:val="28"/>
        </w:rPr>
        <w:t>Articolo 4</w:t>
      </w:r>
      <w:r w:rsidRPr="00DA6D9C">
        <w:rPr>
          <w:sz w:val="28"/>
          <w:szCs w:val="28"/>
        </w:rPr>
        <w:t xml:space="preserve">. Secondo il Trattato di Pace, l’Italia dovrà ricevere il Trentino, il Tirolo Cisalpino con il suo confine geografico naturale (la frontiera del Brennero), oltre che Trieste, le contee di Gorizia e Gradisca, tutta l’Istria fino al Quarnaro, comprese </w:t>
      </w:r>
      <w:proofErr w:type="spellStart"/>
      <w:r w:rsidRPr="00DA6D9C">
        <w:rPr>
          <w:sz w:val="28"/>
          <w:szCs w:val="28"/>
        </w:rPr>
        <w:t>Volosca</w:t>
      </w:r>
      <w:proofErr w:type="spellEnd"/>
      <w:r w:rsidRPr="00DA6D9C">
        <w:rPr>
          <w:sz w:val="28"/>
          <w:szCs w:val="28"/>
        </w:rPr>
        <w:t xml:space="preserve"> e le isole istriane di </w:t>
      </w:r>
      <w:proofErr w:type="spellStart"/>
      <w:r w:rsidRPr="00DA6D9C">
        <w:rPr>
          <w:sz w:val="28"/>
          <w:szCs w:val="28"/>
        </w:rPr>
        <w:t>Cherso</w:t>
      </w:r>
      <w:proofErr w:type="spellEnd"/>
      <w:r w:rsidRPr="00DA6D9C">
        <w:rPr>
          <w:sz w:val="28"/>
          <w:szCs w:val="28"/>
        </w:rPr>
        <w:t xml:space="preserve"> e Lussino, oltre che le piccole isole </w:t>
      </w:r>
      <w:proofErr w:type="spellStart"/>
      <w:r w:rsidRPr="00DA6D9C">
        <w:rPr>
          <w:sz w:val="28"/>
          <w:szCs w:val="28"/>
        </w:rPr>
        <w:t>Plavnik</w:t>
      </w:r>
      <w:proofErr w:type="spellEnd"/>
      <w:r w:rsidRPr="00DA6D9C">
        <w:rPr>
          <w:sz w:val="28"/>
          <w:szCs w:val="28"/>
        </w:rPr>
        <w:t xml:space="preserve">, </w:t>
      </w:r>
      <w:proofErr w:type="spellStart"/>
      <w:r w:rsidRPr="00DA6D9C">
        <w:rPr>
          <w:sz w:val="28"/>
          <w:szCs w:val="28"/>
        </w:rPr>
        <w:t>Unie</w:t>
      </w:r>
      <w:proofErr w:type="spellEnd"/>
      <w:r w:rsidRPr="00DA6D9C">
        <w:rPr>
          <w:sz w:val="28"/>
          <w:szCs w:val="28"/>
        </w:rPr>
        <w:t xml:space="preserve">, </w:t>
      </w:r>
      <w:proofErr w:type="spellStart"/>
      <w:r w:rsidRPr="00DA6D9C">
        <w:rPr>
          <w:sz w:val="28"/>
          <w:szCs w:val="28"/>
        </w:rPr>
        <w:t>Canidole</w:t>
      </w:r>
      <w:proofErr w:type="spellEnd"/>
      <w:r w:rsidRPr="00DA6D9C">
        <w:rPr>
          <w:sz w:val="28"/>
          <w:szCs w:val="28"/>
        </w:rPr>
        <w:t xml:space="preserve">, </w:t>
      </w:r>
      <w:proofErr w:type="spellStart"/>
      <w:r w:rsidRPr="00DA6D9C">
        <w:rPr>
          <w:sz w:val="28"/>
          <w:szCs w:val="28"/>
        </w:rPr>
        <w:t>Palazzuoli</w:t>
      </w:r>
      <w:proofErr w:type="spellEnd"/>
      <w:r w:rsidRPr="00DA6D9C">
        <w:rPr>
          <w:sz w:val="28"/>
          <w:szCs w:val="28"/>
        </w:rPr>
        <w:t xml:space="preserve">, San Pietro di Nembi, Asinello, </w:t>
      </w:r>
      <w:proofErr w:type="spellStart"/>
      <w:r w:rsidRPr="00DA6D9C">
        <w:rPr>
          <w:sz w:val="28"/>
          <w:szCs w:val="28"/>
        </w:rPr>
        <w:t>Gruica</w:t>
      </w:r>
      <w:proofErr w:type="spellEnd"/>
      <w:r w:rsidRPr="00DA6D9C">
        <w:rPr>
          <w:sz w:val="28"/>
          <w:szCs w:val="28"/>
        </w:rPr>
        <w:t>, e isolotti vicini.</w:t>
      </w:r>
      <w:r>
        <w:rPr>
          <w:sz w:val="28"/>
          <w:szCs w:val="28"/>
        </w:rPr>
        <w:t xml:space="preserve"> [...]</w:t>
      </w:r>
      <w:r w:rsidRPr="00DA6D9C">
        <w:rPr>
          <w:sz w:val="28"/>
          <w:szCs w:val="28"/>
        </w:rPr>
        <w:t xml:space="preserve"> </w:t>
      </w:r>
    </w:p>
    <w:p w:rsidR="00DA6D9C" w:rsidRPr="00DA6D9C" w:rsidRDefault="00DA6D9C" w:rsidP="00DA6D9C">
      <w:pPr>
        <w:rPr>
          <w:sz w:val="28"/>
          <w:szCs w:val="28"/>
        </w:rPr>
      </w:pPr>
    </w:p>
    <w:p w:rsidR="00DA6D9C" w:rsidRDefault="00DA6D9C" w:rsidP="00DA6D9C">
      <w:pPr>
        <w:rPr>
          <w:sz w:val="28"/>
          <w:szCs w:val="28"/>
        </w:rPr>
      </w:pPr>
      <w:r w:rsidRPr="00DA6D9C">
        <w:rPr>
          <w:b/>
          <w:i/>
          <w:sz w:val="28"/>
          <w:szCs w:val="28"/>
        </w:rPr>
        <w:t>Articolo 5</w:t>
      </w:r>
      <w:r w:rsidRPr="00DA6D9C">
        <w:rPr>
          <w:sz w:val="28"/>
          <w:szCs w:val="28"/>
        </w:rPr>
        <w:t>. All’Italia dovrà anche essere data la provincia della Dalmazia entro i suoi attuali confini amministrativi</w:t>
      </w:r>
      <w:r>
        <w:rPr>
          <w:sz w:val="28"/>
          <w:szCs w:val="28"/>
        </w:rPr>
        <w:t xml:space="preserve"> [...].</w:t>
      </w:r>
      <w:r w:rsidRPr="00DA6D9C">
        <w:rPr>
          <w:sz w:val="28"/>
          <w:szCs w:val="28"/>
        </w:rPr>
        <w:t>Essa dovrà anche avere le isole situate a nord e ad ovest della Dalmazia</w:t>
      </w:r>
      <w:r>
        <w:rPr>
          <w:sz w:val="28"/>
          <w:szCs w:val="28"/>
        </w:rPr>
        <w:t xml:space="preserve"> [...]</w:t>
      </w:r>
    </w:p>
    <w:p w:rsidR="00DA6D9C" w:rsidRPr="00DA6D9C" w:rsidRDefault="00DA6D9C" w:rsidP="00DA6D9C">
      <w:pPr>
        <w:rPr>
          <w:sz w:val="28"/>
          <w:szCs w:val="28"/>
        </w:rPr>
      </w:pPr>
    </w:p>
    <w:p w:rsidR="00DA6D9C" w:rsidRPr="00DA6D9C" w:rsidRDefault="00DA6D9C" w:rsidP="00DA6D9C">
      <w:pPr>
        <w:rPr>
          <w:sz w:val="28"/>
          <w:szCs w:val="28"/>
        </w:rPr>
      </w:pPr>
      <w:r w:rsidRPr="00DA6D9C">
        <w:rPr>
          <w:b/>
          <w:i/>
          <w:sz w:val="28"/>
          <w:szCs w:val="28"/>
        </w:rPr>
        <w:t>Articolo 6</w:t>
      </w:r>
      <w:r w:rsidRPr="00DA6D9C">
        <w:rPr>
          <w:sz w:val="28"/>
          <w:szCs w:val="28"/>
        </w:rPr>
        <w:t xml:space="preserve">. L’Italia dovrà ricevere piena sovranità su </w:t>
      </w:r>
      <w:proofErr w:type="spellStart"/>
      <w:r w:rsidRPr="00DA6D9C">
        <w:rPr>
          <w:sz w:val="28"/>
          <w:szCs w:val="28"/>
        </w:rPr>
        <w:t>Valona</w:t>
      </w:r>
      <w:proofErr w:type="spellEnd"/>
      <w:r>
        <w:rPr>
          <w:sz w:val="28"/>
          <w:szCs w:val="28"/>
        </w:rPr>
        <w:t xml:space="preserve"> </w:t>
      </w:r>
      <w:r w:rsidRPr="00DA6D9C">
        <w:rPr>
          <w:i/>
          <w:sz w:val="24"/>
          <w:szCs w:val="24"/>
        </w:rPr>
        <w:t xml:space="preserve">(territorio in Albania, </w:t>
      </w:r>
      <w:proofErr w:type="spellStart"/>
      <w:r w:rsidRPr="00DA6D9C">
        <w:rPr>
          <w:i/>
          <w:sz w:val="24"/>
          <w:szCs w:val="24"/>
        </w:rPr>
        <w:t>n.d.t.</w:t>
      </w:r>
      <w:proofErr w:type="spellEnd"/>
      <w:r w:rsidRPr="00DA6D9C">
        <w:rPr>
          <w:i/>
          <w:sz w:val="24"/>
          <w:szCs w:val="24"/>
        </w:rPr>
        <w:t>)</w:t>
      </w:r>
      <w:r w:rsidRPr="00DA6D9C">
        <w:rPr>
          <w:sz w:val="28"/>
          <w:szCs w:val="28"/>
        </w:rPr>
        <w:t xml:space="preserve">, l’Isola di </w:t>
      </w:r>
      <w:proofErr w:type="spellStart"/>
      <w:r w:rsidRPr="00DA6D9C">
        <w:rPr>
          <w:sz w:val="28"/>
          <w:szCs w:val="28"/>
        </w:rPr>
        <w:t>Saseno</w:t>
      </w:r>
      <w:proofErr w:type="spellEnd"/>
      <w:r w:rsidRPr="00DA6D9C">
        <w:rPr>
          <w:sz w:val="28"/>
          <w:szCs w:val="28"/>
        </w:rPr>
        <w:t xml:space="preserve"> ed un territorio circostante sufficiente al fine di assicurare la difesa di questi punti </w:t>
      </w:r>
      <w:r>
        <w:rPr>
          <w:sz w:val="28"/>
          <w:szCs w:val="28"/>
        </w:rPr>
        <w:t>[...].</w:t>
      </w:r>
    </w:p>
    <w:p w:rsidR="00DA6D9C" w:rsidRPr="00DA6D9C" w:rsidRDefault="00DA6D9C" w:rsidP="00DA6D9C">
      <w:pPr>
        <w:rPr>
          <w:sz w:val="28"/>
          <w:szCs w:val="28"/>
        </w:rPr>
      </w:pPr>
    </w:p>
    <w:p w:rsidR="00DA6D9C" w:rsidRPr="00DA6D9C" w:rsidRDefault="00DA6D9C" w:rsidP="00DA6D9C">
      <w:pPr>
        <w:rPr>
          <w:sz w:val="28"/>
          <w:szCs w:val="28"/>
        </w:rPr>
      </w:pPr>
      <w:r w:rsidRPr="00DA6D9C">
        <w:rPr>
          <w:b/>
          <w:i/>
          <w:sz w:val="28"/>
          <w:szCs w:val="28"/>
        </w:rPr>
        <w:t>Articolo 7</w:t>
      </w:r>
      <w:r w:rsidRPr="00DA6D9C">
        <w:rPr>
          <w:sz w:val="28"/>
          <w:szCs w:val="28"/>
        </w:rPr>
        <w:t xml:space="preserve">. Qualora l’Italia ottenesse il Trentino e l’Istria secondo quanto disposto dall’Articolo 4, assieme alla Dalmazia e le isole dell’Adriatico entro i limiti specificati nell’Articolo 5, e la Baia di </w:t>
      </w:r>
      <w:proofErr w:type="spellStart"/>
      <w:r w:rsidRPr="00DA6D9C">
        <w:rPr>
          <w:sz w:val="28"/>
          <w:szCs w:val="28"/>
        </w:rPr>
        <w:t>Valona</w:t>
      </w:r>
      <w:proofErr w:type="spellEnd"/>
      <w:r w:rsidRPr="00DA6D9C">
        <w:rPr>
          <w:sz w:val="28"/>
          <w:szCs w:val="28"/>
        </w:rPr>
        <w:t xml:space="preserve"> (Articolo 6), e se la parte centrale dell’Albania verrà utilizzata per stabilirvi un piccolo stato autonomo e neutrale, l’Italia non dovrà opporsi alla divisione dell’Albania Settentrionale e Meridionale tra il Montenegro, la Serbia e la Grecia, qualora questo fosse il desiderio di Francia, Gran Bretagna e Russia. </w:t>
      </w:r>
      <w:r>
        <w:rPr>
          <w:sz w:val="28"/>
          <w:szCs w:val="28"/>
        </w:rPr>
        <w:t xml:space="preserve">[...] </w:t>
      </w:r>
      <w:r w:rsidRPr="00DA6D9C">
        <w:rPr>
          <w:sz w:val="28"/>
          <w:szCs w:val="28"/>
        </w:rPr>
        <w:t xml:space="preserve">All’Italia dovrà essere affidato il compito di rappresentare lo Stato d’Albania nelle sue relazioni con le Potenze straniere. L’Italia inoltre accetta di lasciare comunque un territorio sufficientemente ampio ad est dell’Albania al fine di assicurare l’esistenza di una linea di confine tra la Grecia e la Serbia ad ovest del Lago </w:t>
      </w:r>
      <w:proofErr w:type="spellStart"/>
      <w:r w:rsidRPr="00DA6D9C">
        <w:rPr>
          <w:sz w:val="28"/>
          <w:szCs w:val="28"/>
        </w:rPr>
        <w:t>Ochrida</w:t>
      </w:r>
      <w:proofErr w:type="spellEnd"/>
      <w:r w:rsidRPr="00DA6D9C">
        <w:rPr>
          <w:sz w:val="28"/>
          <w:szCs w:val="28"/>
        </w:rPr>
        <w:t>.</w:t>
      </w:r>
    </w:p>
    <w:p w:rsidR="00DA6D9C" w:rsidRPr="00DA6D9C" w:rsidRDefault="00DA6D9C" w:rsidP="00DA6D9C">
      <w:pPr>
        <w:rPr>
          <w:sz w:val="28"/>
          <w:szCs w:val="28"/>
        </w:rPr>
      </w:pPr>
    </w:p>
    <w:p w:rsidR="00DA6D9C" w:rsidRPr="00DA6D9C" w:rsidRDefault="00DA6D9C" w:rsidP="00DA6D9C">
      <w:pPr>
        <w:rPr>
          <w:sz w:val="28"/>
          <w:szCs w:val="28"/>
        </w:rPr>
      </w:pPr>
      <w:r w:rsidRPr="00DA6D9C">
        <w:rPr>
          <w:b/>
          <w:i/>
          <w:sz w:val="28"/>
          <w:szCs w:val="28"/>
        </w:rPr>
        <w:t>Articolo 8</w:t>
      </w:r>
      <w:r w:rsidRPr="00DA6D9C">
        <w:rPr>
          <w:sz w:val="28"/>
          <w:szCs w:val="28"/>
        </w:rPr>
        <w:t xml:space="preserve">. L’Italia dovrà ricevere piena sovranità sulle Isole del </w:t>
      </w:r>
      <w:proofErr w:type="spellStart"/>
      <w:r w:rsidRPr="00DA6D9C">
        <w:rPr>
          <w:sz w:val="28"/>
          <w:szCs w:val="28"/>
        </w:rPr>
        <w:t>Dodecanneso</w:t>
      </w:r>
      <w:proofErr w:type="spellEnd"/>
      <w:r w:rsidRPr="00DA6D9C">
        <w:rPr>
          <w:sz w:val="28"/>
          <w:szCs w:val="28"/>
        </w:rPr>
        <w:t xml:space="preserve"> che attualmente occupa.</w:t>
      </w:r>
    </w:p>
    <w:p w:rsidR="00DA6D9C" w:rsidRPr="00DA6D9C" w:rsidRDefault="00DA6D9C" w:rsidP="00DA6D9C">
      <w:pPr>
        <w:rPr>
          <w:sz w:val="28"/>
          <w:szCs w:val="28"/>
        </w:rPr>
      </w:pPr>
    </w:p>
    <w:p w:rsidR="00DA6D9C" w:rsidRPr="00DA6D9C" w:rsidRDefault="00DA6D9C" w:rsidP="00DA6D9C">
      <w:pPr>
        <w:rPr>
          <w:sz w:val="28"/>
          <w:szCs w:val="28"/>
        </w:rPr>
      </w:pPr>
      <w:r w:rsidRPr="00DA6D9C">
        <w:rPr>
          <w:b/>
          <w:i/>
          <w:sz w:val="28"/>
          <w:szCs w:val="28"/>
        </w:rPr>
        <w:t>Articolo 9</w:t>
      </w:r>
      <w:r w:rsidRPr="00DA6D9C">
        <w:rPr>
          <w:sz w:val="28"/>
          <w:szCs w:val="28"/>
        </w:rPr>
        <w:t xml:space="preserve">. In generale, la Francia, la Gran Bretagna e la Russia riconoscono che l’Italia è interessata a mantenere un equilibrio di forze nel Mediterraneo e che, nel caso di scissione totale o parziale della Turchia in Asia, essa dovrebbe ottenere un’equa parte della regione del Mediterraneo adiacente alla Provincia di </w:t>
      </w:r>
      <w:proofErr w:type="spellStart"/>
      <w:r w:rsidRPr="00DA6D9C">
        <w:rPr>
          <w:sz w:val="28"/>
          <w:szCs w:val="28"/>
        </w:rPr>
        <w:t>Adalia</w:t>
      </w:r>
      <w:proofErr w:type="spellEnd"/>
      <w:r w:rsidRPr="00DA6D9C">
        <w:rPr>
          <w:sz w:val="28"/>
          <w:szCs w:val="28"/>
        </w:rPr>
        <w:t xml:space="preserve">, dove l’Italia ha già acquisito diritti ed interessi che sono stati l’argomento di una convenzione </w:t>
      </w:r>
      <w:proofErr w:type="spellStart"/>
      <w:r w:rsidRPr="00DA6D9C">
        <w:rPr>
          <w:sz w:val="28"/>
          <w:szCs w:val="28"/>
        </w:rPr>
        <w:t>italo-britannica</w:t>
      </w:r>
      <w:proofErr w:type="spellEnd"/>
      <w:r w:rsidRPr="00DA6D9C">
        <w:rPr>
          <w:sz w:val="28"/>
          <w:szCs w:val="28"/>
        </w:rPr>
        <w:t xml:space="preserve">. La zona che sarà infine assegnata all’Italia dovrà essere delimitata, al momento di farlo, tenendo debitamente conto degli interessi esistenti di Francia e Gran Bretagna. </w:t>
      </w:r>
      <w:r>
        <w:rPr>
          <w:sz w:val="28"/>
          <w:szCs w:val="28"/>
        </w:rPr>
        <w:t xml:space="preserve">[...] </w:t>
      </w:r>
    </w:p>
    <w:p w:rsidR="00DA6D9C" w:rsidRPr="00DA6D9C" w:rsidRDefault="00DA6D9C" w:rsidP="00DA6D9C">
      <w:pPr>
        <w:rPr>
          <w:sz w:val="28"/>
          <w:szCs w:val="28"/>
        </w:rPr>
      </w:pPr>
    </w:p>
    <w:p w:rsidR="00DA6D9C" w:rsidRPr="00DA6D9C" w:rsidRDefault="00DA6D9C" w:rsidP="00DA6D9C">
      <w:pPr>
        <w:rPr>
          <w:sz w:val="28"/>
          <w:szCs w:val="28"/>
        </w:rPr>
      </w:pPr>
      <w:r w:rsidRPr="00DA6D9C">
        <w:rPr>
          <w:b/>
          <w:i/>
          <w:sz w:val="28"/>
          <w:szCs w:val="28"/>
        </w:rPr>
        <w:t>Articolo 10</w:t>
      </w:r>
      <w:r w:rsidRPr="00DA6D9C">
        <w:rPr>
          <w:sz w:val="28"/>
          <w:szCs w:val="28"/>
        </w:rPr>
        <w:t>. Tutti i diritti ed i privilegi in Libia attualmente di pertinenza del Sultano vengono trasferiti all’Italia in virtù del Trattato di Losanna.</w:t>
      </w:r>
    </w:p>
    <w:p w:rsidR="00DA6D9C" w:rsidRPr="00DA6D9C" w:rsidRDefault="00DA6D9C" w:rsidP="00DA6D9C">
      <w:pPr>
        <w:rPr>
          <w:sz w:val="28"/>
          <w:szCs w:val="28"/>
        </w:rPr>
      </w:pPr>
    </w:p>
    <w:p w:rsidR="00DA6D9C" w:rsidRPr="00DA6D9C" w:rsidRDefault="00DA6D9C" w:rsidP="00DA6D9C">
      <w:pPr>
        <w:rPr>
          <w:sz w:val="28"/>
          <w:szCs w:val="28"/>
        </w:rPr>
      </w:pPr>
      <w:r w:rsidRPr="00DA6D9C">
        <w:rPr>
          <w:b/>
          <w:i/>
          <w:sz w:val="28"/>
          <w:szCs w:val="28"/>
        </w:rPr>
        <w:t>Articolo 11</w:t>
      </w:r>
      <w:r w:rsidRPr="00DA6D9C">
        <w:rPr>
          <w:sz w:val="28"/>
          <w:szCs w:val="28"/>
        </w:rPr>
        <w:t>. L’Italia dovrà ricevere una quota di ogni indennizzo di guerra in misura proporzionale ai suoi sforzi ed ai suoi sacrifici.</w:t>
      </w:r>
    </w:p>
    <w:p w:rsidR="00DA6D9C" w:rsidRPr="00DA6D9C" w:rsidRDefault="00DA6D9C" w:rsidP="00DA6D9C">
      <w:pPr>
        <w:rPr>
          <w:sz w:val="28"/>
          <w:szCs w:val="28"/>
        </w:rPr>
      </w:pPr>
    </w:p>
    <w:p w:rsidR="00DA6D9C" w:rsidRPr="00DA6D9C" w:rsidRDefault="00DA6D9C" w:rsidP="00DA6D9C">
      <w:pPr>
        <w:rPr>
          <w:sz w:val="28"/>
          <w:szCs w:val="28"/>
        </w:rPr>
      </w:pPr>
      <w:r w:rsidRPr="00DA6D9C">
        <w:rPr>
          <w:b/>
          <w:i/>
          <w:sz w:val="28"/>
          <w:szCs w:val="28"/>
        </w:rPr>
        <w:t>Articolo 12</w:t>
      </w:r>
      <w:r w:rsidRPr="00DA6D9C">
        <w:rPr>
          <w:sz w:val="28"/>
          <w:szCs w:val="28"/>
        </w:rPr>
        <w:t>. L’Italia dichiara di associarsi alla dichiarazione fatta da Francia, Gran Bretagna e Russia nel senso che l’Arabia ed i Luoghi Santi mussulmani in Arabia dovranno essere lasciati sotto l’autorità di una Potenza mussulmana indipendente.</w:t>
      </w:r>
    </w:p>
    <w:p w:rsidR="00DA6D9C" w:rsidRPr="00DA6D9C" w:rsidRDefault="00DA6D9C" w:rsidP="00DA6D9C">
      <w:pPr>
        <w:rPr>
          <w:sz w:val="28"/>
          <w:szCs w:val="28"/>
        </w:rPr>
      </w:pPr>
    </w:p>
    <w:p w:rsidR="00DA6D9C" w:rsidRPr="00DA6D9C" w:rsidRDefault="00DA6D9C" w:rsidP="00DA6D9C">
      <w:pPr>
        <w:rPr>
          <w:sz w:val="28"/>
          <w:szCs w:val="28"/>
        </w:rPr>
      </w:pPr>
      <w:r w:rsidRPr="00DA6D9C">
        <w:rPr>
          <w:b/>
          <w:i/>
          <w:sz w:val="28"/>
          <w:szCs w:val="28"/>
        </w:rPr>
        <w:t>Articolo 13</w:t>
      </w:r>
      <w:r w:rsidRPr="00DA6D9C">
        <w:rPr>
          <w:sz w:val="28"/>
          <w:szCs w:val="28"/>
        </w:rPr>
        <w:t>. Qualora la Francia e la Gran Bretagna aumentassero i propri possedimenti coloniali in Africa a spese della Germania, le due Potenze sono in linea di principio d’accordo che l’Italia può richiedere equo compenso, soprattutto per quanto riguarda la soluzione a suo favore delle questioni relative alle frontiere delle colonie italiane in Eritrea, Somalia e Libia</w:t>
      </w:r>
      <w:r>
        <w:rPr>
          <w:sz w:val="28"/>
          <w:szCs w:val="28"/>
        </w:rPr>
        <w:t xml:space="preserve"> [...]. </w:t>
      </w:r>
    </w:p>
    <w:p w:rsidR="00DA6D9C" w:rsidRPr="00DA6D9C" w:rsidRDefault="00DA6D9C" w:rsidP="00DA6D9C">
      <w:pPr>
        <w:rPr>
          <w:sz w:val="28"/>
          <w:szCs w:val="28"/>
        </w:rPr>
      </w:pPr>
    </w:p>
    <w:p w:rsidR="00DA6D9C" w:rsidRPr="00DA6D9C" w:rsidRDefault="00DA6D9C" w:rsidP="00DA6D9C">
      <w:pPr>
        <w:rPr>
          <w:sz w:val="28"/>
          <w:szCs w:val="28"/>
        </w:rPr>
      </w:pPr>
      <w:r w:rsidRPr="00DA6D9C">
        <w:rPr>
          <w:b/>
          <w:i/>
          <w:sz w:val="28"/>
          <w:szCs w:val="28"/>
        </w:rPr>
        <w:t>Articolo 14</w:t>
      </w:r>
      <w:r w:rsidRPr="00DA6D9C">
        <w:rPr>
          <w:sz w:val="28"/>
          <w:szCs w:val="28"/>
        </w:rPr>
        <w:t>. La Gran Bretagna si impegna a facilitare l’immediata conclusione, sulla base di condizioni eque, di un prestito di almeno 50.000.000 di sterline che dovrà essere emesso sul mercato londinese.</w:t>
      </w:r>
    </w:p>
    <w:p w:rsidR="00DA6D9C" w:rsidRPr="00DA6D9C" w:rsidRDefault="00DA6D9C" w:rsidP="00DA6D9C">
      <w:pPr>
        <w:rPr>
          <w:sz w:val="28"/>
          <w:szCs w:val="28"/>
        </w:rPr>
      </w:pPr>
    </w:p>
    <w:p w:rsidR="00DA6D9C" w:rsidRPr="00DA6D9C" w:rsidRDefault="00DA6D9C" w:rsidP="00DA6D9C">
      <w:pPr>
        <w:rPr>
          <w:sz w:val="28"/>
          <w:szCs w:val="28"/>
        </w:rPr>
      </w:pPr>
      <w:r w:rsidRPr="00D80B37">
        <w:rPr>
          <w:b/>
          <w:i/>
          <w:sz w:val="28"/>
          <w:szCs w:val="28"/>
        </w:rPr>
        <w:t>Articolo 15</w:t>
      </w:r>
      <w:r w:rsidRPr="00DA6D9C">
        <w:rPr>
          <w:sz w:val="28"/>
          <w:szCs w:val="28"/>
        </w:rPr>
        <w:t>. La Francia, la Gran Bretagna e la Russia sosterranno qualsiasi opposizione l’Italia farà a qualsiasi proposta diretta a far partecipare un rappresentante della Santa Sede in qualsiasi negoziato di pace o negoziato volto a risolvere le questioni derivanti dall’attuale guerra.</w:t>
      </w:r>
    </w:p>
    <w:p w:rsidR="00DA6D9C" w:rsidRPr="00DA6D9C" w:rsidRDefault="00DA6D9C" w:rsidP="00DA6D9C">
      <w:pPr>
        <w:rPr>
          <w:sz w:val="28"/>
          <w:szCs w:val="28"/>
        </w:rPr>
      </w:pPr>
    </w:p>
    <w:p w:rsidR="00DA6D9C" w:rsidRPr="00DA6D9C" w:rsidRDefault="00DA6D9C" w:rsidP="00DA6D9C">
      <w:pPr>
        <w:rPr>
          <w:sz w:val="28"/>
          <w:szCs w:val="28"/>
        </w:rPr>
      </w:pPr>
      <w:r w:rsidRPr="00D80B37">
        <w:rPr>
          <w:b/>
          <w:i/>
          <w:sz w:val="28"/>
          <w:szCs w:val="28"/>
        </w:rPr>
        <w:t>Articolo 16</w:t>
      </w:r>
      <w:r w:rsidRPr="00DA6D9C">
        <w:rPr>
          <w:sz w:val="28"/>
          <w:szCs w:val="28"/>
        </w:rPr>
        <w:t>. Questo accordo verrà mantenuto segreto. L’adesione dell’Italia alla dichiarazione del 5 settembre 1914 dovrà essere resa pubblica solo subito dopo che venga dichiarata guerra da o contro l’Italia. Dopo aver preso atto del memorandum di cui sopra, i rappresentanti di Francia, Gran Bretagna e Russia, debitamente autorizzati in questo senso, hanno raggiunto il seguente accordo con il rappresentante dell’Italia, anch’egli debitamente autorizzato dal suo Governo: Francia, Gran Bretagna e Russia danno il loro pieno assenso al memorandum presentato dal Governo italiano. In riferimento agli Articoli 1, 2 e 3 del memorandum, che prevedono cooperazione militare e navale tra le quattro Potenze, l’Italia dichiara che scenderà in campo quanto prima possibile e comunque entro un periodo non superiore ad un mese dalla firma di questo documento. In fede di quanto sopra i sottoscritti hanno firmato il presente accordo e vi hanno apposto i propri sigilli.</w:t>
      </w:r>
    </w:p>
    <w:p w:rsidR="00DA6D9C" w:rsidRPr="00DA6D9C" w:rsidRDefault="00DA6D9C" w:rsidP="00DA6D9C">
      <w:pPr>
        <w:rPr>
          <w:sz w:val="28"/>
          <w:szCs w:val="28"/>
        </w:rPr>
      </w:pPr>
    </w:p>
    <w:p w:rsidR="00C901D4" w:rsidRPr="00DA6D9C" w:rsidRDefault="00DA6D9C" w:rsidP="00DA6D9C">
      <w:pPr>
        <w:rPr>
          <w:sz w:val="28"/>
          <w:szCs w:val="28"/>
        </w:rPr>
      </w:pPr>
      <w:r w:rsidRPr="00DA6D9C">
        <w:rPr>
          <w:sz w:val="28"/>
          <w:szCs w:val="28"/>
        </w:rPr>
        <w:t>Fatto a Londra, in quadruplice copia, il 26 aprile 1915.</w:t>
      </w:r>
    </w:p>
    <w:sectPr w:rsidR="00C901D4" w:rsidRPr="00DA6D9C" w:rsidSect="00C901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A6D9C"/>
    <w:rsid w:val="001E20DB"/>
    <w:rsid w:val="00243BC0"/>
    <w:rsid w:val="002A4784"/>
    <w:rsid w:val="00392CF1"/>
    <w:rsid w:val="00656231"/>
    <w:rsid w:val="00C901D4"/>
    <w:rsid w:val="00D80B37"/>
    <w:rsid w:val="00DA6D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890</Words>
  <Characters>5076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1</cp:revision>
  <dcterms:created xsi:type="dcterms:W3CDTF">2012-11-01T13:46:00Z</dcterms:created>
  <dcterms:modified xsi:type="dcterms:W3CDTF">2012-11-01T13:58:00Z</dcterms:modified>
</cp:coreProperties>
</file>